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Cambria" w:cs="Cambria" w:eastAsia="Cambria" w:hAnsi="Cambria"/>
          <w:sz w:val="48"/>
          <w:szCs w:val="48"/>
        </w:rPr>
      </w:pPr>
      <w:r w:rsidDel="00000000" w:rsidR="00000000" w:rsidRPr="00000000">
        <w:rPr>
          <w:rFonts w:ascii="Cambria" w:cs="Cambria" w:eastAsia="Cambria" w:hAnsi="Cambria"/>
          <w:sz w:val="48"/>
          <w:szCs w:val="48"/>
          <w:rtl w:val="0"/>
        </w:rPr>
        <w:t xml:space="preserve">Destiny Christian Lady Cat Basketball </w:t>
      </w:r>
    </w:p>
    <w:p w:rsidR="00000000" w:rsidDel="00000000" w:rsidP="00000000" w:rsidRDefault="00000000" w:rsidRPr="00000000">
      <w:pPr>
        <w:pBdr/>
        <w:contextualSpacing w:val="0"/>
        <w:jc w:val="center"/>
        <w:rPr>
          <w:rFonts w:ascii="Cambria" w:cs="Cambria" w:eastAsia="Cambria" w:hAnsi="Cambria"/>
          <w:sz w:val="48"/>
          <w:szCs w:val="48"/>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Summer practice June 1st, 2nd, &amp; 5th</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8-12pm</w:t>
      </w:r>
    </w:p>
    <w:p w:rsidR="00000000" w:rsidDel="00000000" w:rsidP="00000000" w:rsidRDefault="00000000" w:rsidRPr="00000000">
      <w:pPr>
        <w:pBd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bring a lunch/snacks!)</w:t>
      </w:r>
    </w:p>
    <w:p w:rsidR="00000000" w:rsidDel="00000000" w:rsidP="00000000" w:rsidRDefault="00000000" w:rsidRPr="00000000">
      <w:pPr>
        <w:pBd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Summer league starts June 6th and ends June 27th</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 will probably be dividing the girls into two teams for our summer league with one a game week per team. I will know this once I get a head count on who will be playing, so please let me know asap.</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$100- Basketball fee</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$40- New practice jersey</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$25- Summer league</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$30- Team hoodie</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$20- Warm up top (If not purchased last season)</w:t>
      </w:r>
    </w:p>
    <w:p w:rsidR="00000000" w:rsidDel="00000000" w:rsidP="00000000" w:rsidRDefault="00000000" w:rsidRPr="00000000">
      <w:pPr>
        <w:pBdr/>
        <w:contextualSpacing w:val="0"/>
        <w:jc w:val="center"/>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The Summer Combo is due June 6th.</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Total: $220</w:t>
      </w:r>
    </w:p>
    <w:p w:rsidR="00000000" w:rsidDel="00000000" w:rsidP="00000000" w:rsidRDefault="00000000" w:rsidRPr="00000000">
      <w:pPr>
        <w:pBdr/>
        <w:contextualSpacing w:val="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sz w:val="28"/>
          <w:szCs w:val="28"/>
          <w:u w:val="single"/>
        </w:rPr>
      </w:pPr>
      <w:r w:rsidDel="00000000" w:rsidR="00000000" w:rsidRPr="00000000">
        <w:rPr>
          <w:rFonts w:ascii="Cambria" w:cs="Cambria" w:eastAsia="Cambria" w:hAnsi="Cambria"/>
          <w:sz w:val="28"/>
          <w:szCs w:val="28"/>
          <w:rtl w:val="0"/>
        </w:rPr>
        <w:t xml:space="preserve">I have attached a fundraiser that will help the girls raise a lot of money very quickly. Your child will get $200 per advertisement they sell to help pay for all of the expenses. The rest will go back into making the shirts. If your child chooses to sell more than one, it will help pay for their shoes or bag next season! </w:t>
      </w:r>
      <w:r w:rsidDel="00000000" w:rsidR="00000000" w:rsidRPr="00000000">
        <w:rPr>
          <w:rFonts w:ascii="Cambria" w:cs="Cambria" w:eastAsia="Cambria" w:hAnsi="Cambria"/>
          <w:sz w:val="28"/>
          <w:szCs w:val="28"/>
          <w:u w:val="single"/>
          <w:rtl w:val="0"/>
        </w:rPr>
        <w:t xml:space="preserve">This is due June 27th!</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best businesses to contact are privately owned.</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(Insurance agents, chiropractors, dentists, boutiques, etc)</w:t>
      </w:r>
    </w:p>
    <w:p w:rsidR="00000000" w:rsidDel="00000000" w:rsidP="00000000" w:rsidRDefault="00000000" w:rsidRPr="00000000">
      <w:pPr>
        <w:pBd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contextualSpacing w:val="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